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70"/>
        <w:jc w:val="right"/>
        <w:rPr>
          <w:rFonts w:ascii="Calibri" w:eastAsia="Calibri" w:hAnsi="Calibri" w:cs="Calibri"/>
          <w:color w:val="002C04"/>
          <w:sz w:val="25"/>
          <w:szCs w:val="25"/>
        </w:rPr>
      </w:pPr>
      <w:r>
        <w:rPr>
          <w:rFonts w:ascii="Calibri" w:eastAsia="Calibri" w:hAnsi="Calibri" w:cs="Calibri"/>
          <w:color w:val="002C04"/>
          <w:sz w:val="25"/>
          <w:szCs w:val="25"/>
        </w:rPr>
        <w:t xml:space="preserve">Water @UW-Madison &amp; Morgridge Center for Public Service </w:t>
      </w:r>
    </w:p>
    <w:p w14:paraId="0000000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right="2852"/>
        <w:jc w:val="right"/>
        <w:rPr>
          <w:rFonts w:ascii="Calibri" w:eastAsia="Calibri" w:hAnsi="Calibri" w:cs="Calibri"/>
          <w:b/>
          <w:color w:val="0B5394"/>
          <w:sz w:val="30"/>
          <w:szCs w:val="30"/>
        </w:rPr>
      </w:pPr>
      <w:r>
        <w:rPr>
          <w:rFonts w:ascii="Calibri" w:eastAsia="Calibri" w:hAnsi="Calibri" w:cs="Calibri"/>
          <w:b/>
          <w:color w:val="0B5394"/>
          <w:sz w:val="30"/>
          <w:szCs w:val="30"/>
        </w:rPr>
        <w:t xml:space="preserve">Community-based Water Research Grants </w:t>
      </w:r>
    </w:p>
    <w:p w14:paraId="00000003" w14:textId="43CC3E19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right="3978"/>
        <w:jc w:val="right"/>
        <w:rPr>
          <w:rFonts w:ascii="Calibri" w:eastAsia="Calibri" w:hAnsi="Calibri" w:cs="Calibri"/>
          <w:color w:val="002C04"/>
          <w:sz w:val="25"/>
          <w:szCs w:val="25"/>
        </w:rPr>
      </w:pPr>
      <w:r>
        <w:rPr>
          <w:rFonts w:ascii="Calibri" w:eastAsia="Calibri" w:hAnsi="Calibri" w:cs="Calibri"/>
          <w:color w:val="002C04"/>
          <w:sz w:val="25"/>
          <w:szCs w:val="25"/>
          <w:highlight w:val="white"/>
        </w:rPr>
        <w:t>202</w:t>
      </w:r>
      <w:r w:rsidR="00134966">
        <w:rPr>
          <w:rFonts w:ascii="Calibri" w:eastAsia="Calibri" w:hAnsi="Calibri" w:cs="Calibri"/>
          <w:color w:val="002C04"/>
          <w:sz w:val="25"/>
          <w:szCs w:val="25"/>
          <w:highlight w:val="white"/>
        </w:rPr>
        <w:t>5</w:t>
      </w:r>
      <w:r>
        <w:rPr>
          <w:rFonts w:ascii="Calibri" w:eastAsia="Calibri" w:hAnsi="Calibri" w:cs="Calibri"/>
          <w:color w:val="002C04"/>
          <w:sz w:val="25"/>
          <w:szCs w:val="25"/>
          <w:highlight w:val="white"/>
        </w:rPr>
        <w:t xml:space="preserve"> Application Guidance </w:t>
      </w:r>
      <w:r>
        <w:rPr>
          <w:rFonts w:ascii="Calibri" w:eastAsia="Calibri" w:hAnsi="Calibri" w:cs="Calibri"/>
          <w:color w:val="002C04"/>
          <w:sz w:val="25"/>
          <w:szCs w:val="25"/>
        </w:rPr>
        <w:t xml:space="preserve"> </w:t>
      </w:r>
    </w:p>
    <w:p w14:paraId="00000004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63" w:lineRule="auto"/>
        <w:ind w:left="721" w:right="54" w:firstLine="1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Water@UW-Madison</w:t>
      </w:r>
      <w:proofErr w:type="spell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is pleased to partner with the Morgridge Center for Public Service to offer support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for 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community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-based water research at the University of Wisconsin-Madison. Thanks to generous support from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University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Provost, grants will provide up to $10,000 per project for UW-Madison faculty, staff, or graduate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students to engage in community-based research (CBR). Funding may be used to support a new CBR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project,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add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a CBR component to existing work, or continue an ongoing CBR project. </w:t>
      </w:r>
    </w:p>
    <w:p w14:paraId="00000005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5" w:lineRule="auto"/>
        <w:ind w:left="719" w:right="533" w:firstLine="8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Grants may be used to support projects in any discipline that engage with community organizations,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public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sector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entities, or grassroots groups to address water-related challenges. Projects may address any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aspect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relevant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to water or water resources, but are required to detail how they will meet community-identified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priorities. Specifically, projects should: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6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3" w:lineRule="auto"/>
        <w:ind w:left="1441" w:right="333" w:hanging="340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● Address a community-identified priority or question originating within a community or co-created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by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researchers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and community members working together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7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1448" w:right="361" w:hanging="347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● Include community partners at all stages of the research process according to community interest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capacity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8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00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Work to build community capacity and provide a sustained positive impact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9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0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Work toward social change and justice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A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63" w:lineRule="auto"/>
        <w:ind w:left="721" w:right="133" w:firstLine="2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Researchers are welcome to submit a proposal to address any aspect relevant to water or water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resources,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including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any of the </w:t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  <w:u w:val="single"/>
        </w:rPr>
        <w:t xml:space="preserve">10 Grand Water Challenges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outlined by the Freshwater Collaborative of Wisconsin.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Projects that address issues identified in the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Water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chapter of the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 xml:space="preserve">2021 Wisconsin Initiative on Climate </w:t>
      </w:r>
      <w:proofErr w:type="gramStart"/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 xml:space="preserve">Change 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Assessment</w:t>
      </w:r>
      <w:proofErr w:type="gramEnd"/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 xml:space="preserve"> Report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and projects with a strong focus on Environmental Justice are also encouraged to apply.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In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addition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watershed-based plans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, lake-management plans, and river-management plans often document local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management objectives and can be useful sources of information on community priorities. </w:t>
      </w:r>
    </w:p>
    <w:p w14:paraId="0000000B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3" w:lineRule="auto"/>
        <w:ind w:left="728" w:right="7" w:hanging="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Projects can be at any stage of development. Funding may be used to begin community-based work, continue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an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ongoing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CBR project, or provide gap or bridge funding if additional funding is forthcoming or likely.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C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63" w:lineRule="auto"/>
        <w:ind w:left="719" w:right="181" w:firstLine="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Funding cannot be used for faculty salary, but may be used to compensate staff members, undergraduate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graduate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student employees, or community partners. Grant funds may also be used to purchase supplies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services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necessary for the project. Proposals that use a portion of funding for community partner expenses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will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be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given extra weight.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D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6" w:line="240" w:lineRule="auto"/>
        <w:ind w:left="724"/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C04"/>
          <w:sz w:val="24"/>
          <w:szCs w:val="24"/>
          <w:highlight w:val="white"/>
        </w:rPr>
        <w:t>Eligible applicants</w:t>
      </w:r>
      <w:r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  <w:t xml:space="preserve"> </w:t>
      </w:r>
    </w:p>
    <w:p w14:paraId="0000000E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21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UW-Madison faculty, staff or graduate students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0F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24"/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C04"/>
          <w:sz w:val="24"/>
          <w:szCs w:val="24"/>
          <w:highlight w:val="white"/>
        </w:rPr>
        <w:t>Eligible projects</w:t>
      </w:r>
      <w:r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  <w:t xml:space="preserve"> </w:t>
      </w:r>
    </w:p>
    <w:p w14:paraId="00000010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2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Proposals are welcome from any discipline with the following stipulations: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11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0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Project addresses an issue related to water or water resources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2FA7C8FF" w14:textId="77777777" w:rsidR="00134966" w:rsidRDefault="00000000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100" w:right="1326"/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  <w:t xml:space="preserve">The project must align with Morgridge Center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Guidelines for Community-Based Research</w:t>
      </w:r>
      <w:r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  <w:t>.</w:t>
      </w:r>
    </w:p>
    <w:p w14:paraId="10E063F9" w14:textId="77777777" w:rsidR="00134966" w:rsidRDefault="00134966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100" w:right="1326"/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</w:pPr>
    </w:p>
    <w:p w14:paraId="4B0401F4" w14:textId="77777777" w:rsidR="00134966" w:rsidRDefault="00134966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100" w:right="1326"/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</w:pPr>
    </w:p>
    <w:p w14:paraId="6DF8111A" w14:textId="77777777" w:rsidR="00134966" w:rsidRDefault="00134966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100" w:right="1326"/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</w:pPr>
    </w:p>
    <w:p w14:paraId="18E7B21D" w14:textId="77777777" w:rsidR="00134966" w:rsidRDefault="00134966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100" w:right="1326"/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</w:pPr>
    </w:p>
    <w:p w14:paraId="2C6EA67B" w14:textId="60B4F353" w:rsidR="00134966" w:rsidRDefault="00000000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100" w:right="1326"/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2363A"/>
          <w:sz w:val="24"/>
          <w:szCs w:val="24"/>
          <w:highlight w:val="whit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2363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Applicant has identified one or more community partners</w:t>
      </w:r>
    </w:p>
    <w:p w14:paraId="00000013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167" w:right="220" w:hanging="346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○ The proposal must include documentation of partners’ support or willingness to participate in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letter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, email, or other form of communication.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14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3" w:lineRule="auto"/>
        <w:ind w:left="2166" w:right="381" w:hanging="346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○ Alternatively, an applicant may provide strong justification for the need for an initial effort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to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identify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and connect with community partners.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15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725"/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C04"/>
          <w:sz w:val="24"/>
          <w:szCs w:val="24"/>
          <w:highlight w:val="white"/>
        </w:rPr>
        <w:t>Proposal</w:t>
      </w:r>
      <w:r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  <w:t xml:space="preserve"> </w:t>
      </w:r>
    </w:p>
    <w:p w14:paraId="00000016" w14:textId="615E886C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721" w:right="7" w:firstLine="2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Follow the proposal prompts. You should clearly describe the anticipated benefits to community partners and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to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the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academy. Funding priority will be determined by the degree to which the project addresses an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urgent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community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-identified priority or question, includes community partners in the research process, builds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community capacity, and intends to generate results that will be useful to the community. Funding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consideration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will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also acknowledge the degree to which the project validates community knowledge in academic inquiry and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adds to our understanding of how to conduct community-based research. Before submitting a proposal, please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review the program funding priorities outlined in the</w:t>
      </w:r>
      <w:r w:rsid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  <w:hyperlink r:id="rId5" w:history="1">
        <w:r w:rsidR="00D45982" w:rsidRPr="001935D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CBR grant review</w:t>
        </w:r>
      </w:hyperlink>
      <w:r w:rsid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17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721"/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  <w:t xml:space="preserve">Applying </w:t>
      </w:r>
    </w:p>
    <w:p w14:paraId="00000018" w14:textId="7A69A1C9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722" w:right="115" w:firstLine="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Two rounds of funding are available in 202</w:t>
      </w:r>
      <w:r w:rsid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. Application deadlines are </w:t>
      </w:r>
      <w:r w:rsidRP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Feb. 15, </w:t>
      </w:r>
      <w:proofErr w:type="gramStart"/>
      <w:r w:rsidRP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>202</w:t>
      </w:r>
      <w:r w:rsidR="00D45982" w:rsidRP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and April 15, 202</w:t>
      </w:r>
      <w:r w:rsid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In  each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round, allocated funds will be awarded according to project priority until they are exhausted.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Applications  that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fail to secure funding in the first round are welcome to re-apply. </w:t>
      </w:r>
      <w:r w:rsid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Upload your proposal and relevant documents at this </w:t>
      </w:r>
      <w:hyperlink r:id="rId6" w:history="1">
        <w:r w:rsidR="00D45982" w:rsidRPr="00D459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Qualtrics form</w:t>
        </w:r>
      </w:hyperlink>
      <w:r w:rsidR="00D45982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. </w:t>
      </w:r>
    </w:p>
    <w:p w14:paraId="00000019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728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Grant conditions </w:t>
      </w:r>
    </w:p>
    <w:p w14:paraId="0000001A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735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Staff who will be conducting grant-supported work must: </w:t>
      </w:r>
    </w:p>
    <w:p w14:paraId="0000001B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1442" w:right="267" w:hanging="33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1. Attend an orientation session that will include training on cultural humility, understanding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power  dynamics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between campus and community, and how to utilize the support resources available through  the Morgridge Center. </w:t>
      </w:r>
    </w:p>
    <w:p w14:paraId="0000001C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59" w:lineRule="auto"/>
        <w:ind w:left="1442" w:right="247" w:hanging="357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2. Complete a training module provided by Morgridge Center staff on preparing your university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research  team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to work in communities. </w:t>
      </w:r>
    </w:p>
    <w:p w14:paraId="0000001D" w14:textId="2402FED3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59" w:lineRule="auto"/>
        <w:ind w:left="1442" w:right="205" w:hanging="352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3. Share their work at the </w:t>
      </w:r>
      <w:proofErr w:type="spell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Water@UW-Madison</w:t>
      </w:r>
      <w:proofErr w:type="spell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Fall Art &amp; Science Poster Session in November of 202</w:t>
      </w:r>
      <w:r w:rsidR="001935D4">
        <w:rPr>
          <w:rFonts w:ascii="Times New Roman" w:eastAsia="Times New Roman" w:hAnsi="Times New Roman" w:cs="Times New Roman"/>
          <w:color w:val="002C0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.  You are also encouraged to participate in the </w:t>
      </w:r>
      <w:proofErr w:type="spell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Water@UW-Madison</w:t>
      </w:r>
      <w:proofErr w:type="spell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Spring Symposium. </w:t>
      </w:r>
    </w:p>
    <w:p w14:paraId="0000001E" w14:textId="0E5EE2D5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jc w:val="center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4. Complete grant-funded work, including the submittal of a brief project report, by </w:t>
      </w: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yellow"/>
        </w:rPr>
        <w:t>Jan 1, 202</w:t>
      </w:r>
      <w:r w:rsidR="001935D4">
        <w:rPr>
          <w:rFonts w:ascii="Times New Roman" w:eastAsia="Times New Roman" w:hAnsi="Times New Roman" w:cs="Times New Roman"/>
          <w:color w:val="002C0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.  </w:t>
      </w:r>
    </w:p>
    <w:p w14:paraId="0000001F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0" w:line="240" w:lineRule="auto"/>
        <w:ind w:right="1978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For more information, please contact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Alison.Mikulyuk@aqua.wisc.edu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 </w:t>
      </w:r>
    </w:p>
    <w:p w14:paraId="00000020" w14:textId="3C546F2F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343" w:lineRule="auto"/>
        <w:ind w:left="1624" w:right="968"/>
        <w:jc w:val="center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For questions about uploading your application, contact </w:t>
      </w:r>
      <w:r w:rsid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>Cory Sprinkel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(</w:t>
      </w:r>
      <w:hyperlink r:id="rId7" w:history="1">
        <w:r w:rsidR="00134966" w:rsidRPr="003B01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sprinkel@wisc.edu</w:t>
        </w:r>
      </w:hyperlink>
      <w:r w:rsidR="0013496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Application form on next page. </w:t>
      </w:r>
    </w:p>
    <w:p w14:paraId="66F0383F" w14:textId="77777777" w:rsidR="00134966" w:rsidRDefault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343" w:lineRule="auto"/>
        <w:ind w:left="1624" w:right="968"/>
        <w:jc w:val="center"/>
        <w:rPr>
          <w:rFonts w:ascii="Times New Roman" w:eastAsia="Times New Roman" w:hAnsi="Times New Roman" w:cs="Times New Roman"/>
          <w:color w:val="002C04"/>
          <w:sz w:val="24"/>
          <w:szCs w:val="24"/>
        </w:rPr>
      </w:pPr>
    </w:p>
    <w:p w14:paraId="37EEEBB0" w14:textId="77777777" w:rsidR="00134966" w:rsidRDefault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343" w:lineRule="auto"/>
        <w:ind w:left="1624" w:right="968"/>
        <w:jc w:val="center"/>
        <w:rPr>
          <w:rFonts w:ascii="Times New Roman" w:eastAsia="Times New Roman" w:hAnsi="Times New Roman" w:cs="Times New Roman"/>
          <w:color w:val="002C04"/>
          <w:sz w:val="24"/>
          <w:szCs w:val="24"/>
        </w:rPr>
      </w:pPr>
    </w:p>
    <w:p w14:paraId="28B8F873" w14:textId="77777777" w:rsidR="00134966" w:rsidRDefault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343" w:lineRule="auto"/>
        <w:ind w:left="1624" w:right="968"/>
        <w:jc w:val="center"/>
        <w:rPr>
          <w:rFonts w:ascii="Times New Roman" w:eastAsia="Times New Roman" w:hAnsi="Times New Roman" w:cs="Times New Roman"/>
          <w:color w:val="002C04"/>
          <w:sz w:val="24"/>
          <w:szCs w:val="24"/>
        </w:rPr>
      </w:pPr>
    </w:p>
    <w:p w14:paraId="00000021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right="2262"/>
        <w:jc w:val="right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lastRenderedPageBreak/>
        <w:t xml:space="preserve">Water @UW-Madison &amp; Morgridge Center for Public Service </w:t>
      </w:r>
    </w:p>
    <w:p w14:paraId="0000002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3437"/>
        <w:jc w:val="right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Community-based Water Research Grants </w:t>
      </w:r>
    </w:p>
    <w:p w14:paraId="00000023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4864"/>
        <w:jc w:val="right"/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C04"/>
          <w:sz w:val="24"/>
          <w:szCs w:val="24"/>
        </w:rPr>
        <w:t>Application</w:t>
      </w:r>
    </w:p>
    <w:p w14:paraId="00000024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42"/>
        <w:jc w:val="right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Note: Complete this document, save, and upload via Qualtrics: </w:t>
      </w:r>
    </w:p>
    <w:p w14:paraId="25C362D4" w14:textId="77777777" w:rsidR="00134966" w:rsidRDefault="00134966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42"/>
        <w:jc w:val="center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</w:p>
    <w:p w14:paraId="00000026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Project team </w:t>
      </w:r>
    </w:p>
    <w:p w14:paraId="00000027" w14:textId="5FDFB334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2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Project lead name: </w:t>
      </w:r>
    </w:p>
    <w:p w14:paraId="00000028" w14:textId="3DC23E60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72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Project lead email: </w:t>
      </w:r>
    </w:p>
    <w:p w14:paraId="00000029" w14:textId="20BE40A2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Project lead mobile phone number: </w:t>
      </w:r>
    </w:p>
    <w:p w14:paraId="51C2297B" w14:textId="77777777" w:rsidR="001349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5" w:lineRule="auto"/>
        <w:ind w:left="724" w:right="41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Project lead department and title: </w:t>
      </w:r>
    </w:p>
    <w:p w14:paraId="0000002A" w14:textId="0C0C5FC1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5" w:lineRule="auto"/>
        <w:ind w:left="724" w:right="41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Please list other university members of the research team (name, title, department, email): </w:t>
      </w:r>
    </w:p>
    <w:p w14:paraId="0000002B" w14:textId="7D62BCCE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347" w:lineRule="auto"/>
        <w:ind w:left="714" w:right="1994" w:firstLine="9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Please list other community members of the research team (name, title, organization, email): </w:t>
      </w:r>
    </w:p>
    <w:p w14:paraId="0000002C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Project information </w:t>
      </w:r>
    </w:p>
    <w:p w14:paraId="48158A2D" w14:textId="77777777" w:rsidR="0013496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728" w:right="2939" w:hanging="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Project title: </w:t>
      </w:r>
    </w:p>
    <w:p w14:paraId="0000002D" w14:textId="3EB886BB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728" w:right="2939" w:hanging="4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Geographic focus of the project: </w:t>
      </w:r>
    </w:p>
    <w:p w14:paraId="0000002E" w14:textId="4D4D6106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21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Anticipated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project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start date: </w:t>
      </w:r>
    </w:p>
    <w:p w14:paraId="0000002F" w14:textId="06D1AAF9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Is this a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brand new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community-based research (CBR) project? </w:t>
      </w:r>
    </w:p>
    <w:p w14:paraId="00000030" w14:textId="2369DA82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Are you adding a CBR component to an existing project?</w:t>
      </w:r>
    </w:p>
    <w:p w14:paraId="00000031" w14:textId="02A66DD0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Are you requesting funds to sustain an ongoing CBR project?</w:t>
      </w:r>
    </w:p>
    <w:p w14:paraId="0000003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Financial information </w:t>
      </w:r>
    </w:p>
    <w:p w14:paraId="00000033" w14:textId="1B92EA90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23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Financial Administrator Name: </w:t>
      </w:r>
    </w:p>
    <w:p w14:paraId="00000034" w14:textId="1FF1D55C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3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Financial Administrator Email: </w:t>
      </w:r>
    </w:p>
    <w:p w14:paraId="00000035" w14:textId="66D54CD8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3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Financial Administrator Phone:  </w:t>
      </w:r>
    </w:p>
    <w:p w14:paraId="00000036" w14:textId="1B3BBF46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3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Funding string to be used for the transfer of funds: </w:t>
      </w:r>
    </w:p>
    <w:p w14:paraId="430D7BFB" w14:textId="77777777" w:rsidR="00134966" w:rsidRDefault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3"/>
        <w:rPr>
          <w:rFonts w:ascii="Times New Roman" w:eastAsia="Times New Roman" w:hAnsi="Times New Roman" w:cs="Times New Roman"/>
          <w:color w:val="002C04"/>
          <w:sz w:val="24"/>
          <w:szCs w:val="24"/>
        </w:rPr>
      </w:pPr>
    </w:p>
    <w:p w14:paraId="00000037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Project narrative </w:t>
      </w:r>
    </w:p>
    <w:p w14:paraId="00000038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4" w:lineRule="auto"/>
        <w:ind w:left="701" w:right="246" w:firstLine="11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n this section, please tell us a bit about your proposed project. Please note: these grants can support </w:t>
      </w:r>
      <w:proofErr w:type="gramStart"/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the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development</w:t>
      </w:r>
      <w:proofErr w:type="gramEnd"/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 of a project with the commitment to implement the project at a later date (e.g. the grant can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upport the activities of developing community partnerships, developing a research plan, etc.), as well as the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implementation of a project. If you are using the funds to develop your project versus implement your </w:t>
      </w:r>
      <w:proofErr w:type="gramStart"/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project,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 y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our</w:t>
      </w:r>
      <w:proofErr w:type="gramEnd"/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 answers to the following questions may necessarily be more general.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</w:t>
      </w:r>
    </w:p>
    <w:p w14:paraId="0000004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Project summary </w:t>
      </w:r>
    </w:p>
    <w:p w14:paraId="00000043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3" w:lineRule="auto"/>
        <w:ind w:left="729" w:right="180" w:hanging="15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Briefly provide a description/overview of your proposed project. Also, give your rationale: why do you </w:t>
      </w:r>
      <w:proofErr w:type="gramStart"/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>believe  this</w:t>
      </w:r>
      <w:proofErr w:type="gramEnd"/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project is needed on campus and in the community? </w:t>
      </w:r>
    </w:p>
    <w:p w14:paraId="0000004D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lastRenderedPageBreak/>
        <w:t xml:space="preserve">Partnership </w:t>
      </w:r>
    </w:p>
    <w:p w14:paraId="0000004E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63" w:lineRule="auto"/>
        <w:ind w:left="1100" w:right="943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● What community partners will you be working with? What roles will they have in your project? ● How will you create or sustain an equitable, collaborative partnership with the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community  organization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(s) or partner(s)? </w:t>
      </w:r>
    </w:p>
    <w:p w14:paraId="00000050" w14:textId="4FA2D550" w:rsidR="00E54EBC" w:rsidRDefault="00000000" w:rsidP="00D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ind w:firstLine="720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Project goals </w:t>
      </w:r>
    </w:p>
    <w:p w14:paraId="00000051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100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● What are the goals of your project?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(The overall aim or desired result)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</w:t>
      </w:r>
    </w:p>
    <w:p w14:paraId="0000005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100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What are your objectives? (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Actions you will take to achieve project goals.)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</w:t>
      </w:r>
    </w:p>
    <w:p w14:paraId="00000053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3" w:lineRule="auto"/>
        <w:ind w:left="1445" w:right="713" w:hanging="344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What do you anticipate as outcomes? (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Actual results, which serve as evidence of progress </w:t>
      </w:r>
      <w:proofErr w:type="gramStart"/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toward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>achieving</w:t>
      </w:r>
      <w:proofErr w:type="gramEnd"/>
      <w:r>
        <w:rPr>
          <w:rFonts w:ascii="Times New Roman" w:eastAsia="Times New Roman" w:hAnsi="Times New Roman" w:cs="Times New Roman"/>
          <w:i/>
          <w:color w:val="002C04"/>
          <w:sz w:val="24"/>
          <w:szCs w:val="24"/>
          <w:highlight w:val="white"/>
        </w:rPr>
        <w:t xml:space="preserve"> project goals.)</w:t>
      </w: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</w:t>
      </w:r>
    </w:p>
    <w:p w14:paraId="00000054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00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● How will your research team evaluate the outcomes and progress toward your goal?</w:t>
      </w: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5619637E" w14:textId="77777777" w:rsidR="00134966" w:rsidRDefault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</w:p>
    <w:p w14:paraId="00000056" w14:textId="3E4AC94D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5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>Project impacts</w:t>
      </w:r>
    </w:p>
    <w:p w14:paraId="00000057" w14:textId="77777777" w:rsidR="00E54EBC" w:rsidRPr="00134966" w:rsidRDefault="00000000" w:rsidP="00134966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3" w:lineRule="auto"/>
        <w:ind w:right="21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What are any anticipated community impacts of your project? Please include information about how this </w:t>
      </w:r>
      <w:proofErr w:type="gramStart"/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project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 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may</w:t>
      </w:r>
      <w:proofErr w:type="gramEnd"/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contribute to building community capacity and working towards social justice, and how you will know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 p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rogress is being made towards those goals.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00000059" w14:textId="77777777" w:rsidR="00E54EBC" w:rsidRPr="00134966" w:rsidRDefault="00000000" w:rsidP="00134966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67" w:line="240" w:lineRule="auto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How will the findings/outcomes be shared with the community? </w:t>
      </w:r>
    </w:p>
    <w:p w14:paraId="0000005B" w14:textId="77777777" w:rsidR="00E54EBC" w:rsidRPr="00134966" w:rsidRDefault="00000000" w:rsidP="00134966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How will the findings/outcomes be shared with the academic community? </w:t>
      </w:r>
    </w:p>
    <w:p w14:paraId="0000005D" w14:textId="77777777" w:rsidR="00E54EBC" w:rsidRPr="00134966" w:rsidRDefault="00000000" w:rsidP="00134966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0" w:line="343" w:lineRule="auto"/>
        <w:ind w:right="635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What plans are there for the sustainability of your project? What are your plans to ensure the project or </w:t>
      </w:r>
      <w:proofErr w:type="gramStart"/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its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 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>outcomes</w:t>
      </w:r>
      <w:proofErr w:type="gramEnd"/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  <w:highlight w:val="white"/>
        </w:rPr>
        <w:t xml:space="preserve"> are sustainable within the community after the project ends?</w:t>
      </w: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</w:t>
      </w:r>
    </w:p>
    <w:p w14:paraId="2CB2F67C" w14:textId="77777777" w:rsidR="00D45982" w:rsidRDefault="00000000" w:rsidP="00D45982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 w:rsidRPr="00134966">
        <w:rPr>
          <w:rFonts w:ascii="Times New Roman" w:eastAsia="Times New Roman" w:hAnsi="Times New Roman" w:cs="Times New Roman"/>
          <w:color w:val="002C04"/>
          <w:sz w:val="24"/>
          <w:szCs w:val="24"/>
        </w:rPr>
        <w:t>Is there anything else you’d like to share about your project?</w:t>
      </w:r>
    </w:p>
    <w:p w14:paraId="00000060" w14:textId="3F034231" w:rsidR="00E54EBC" w:rsidRPr="00D45982" w:rsidRDefault="00000000" w:rsidP="00D459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firstLine="720"/>
        <w:rPr>
          <w:rFonts w:ascii="Times New Roman" w:eastAsia="Times New Roman" w:hAnsi="Times New Roman" w:cs="Times New Roman"/>
          <w:color w:val="002C04"/>
          <w:sz w:val="24"/>
          <w:szCs w:val="24"/>
        </w:rPr>
      </w:pPr>
      <w:r w:rsidRPr="00D45982"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Budget </w:t>
      </w:r>
    </w:p>
    <w:p w14:paraId="00000061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Maximum Funding Allowable = $10,000 </w:t>
      </w:r>
    </w:p>
    <w:p w14:paraId="0000006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7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Budget Categories: </w:t>
      </w:r>
    </w:p>
    <w:p w14:paraId="00000063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Staff members </w:t>
      </w:r>
    </w:p>
    <w:p w14:paraId="00000064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Undergraduate: </w:t>
      </w:r>
    </w:p>
    <w:p w14:paraId="00000065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18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Time: ________ Hourly Rate: ________ Total $ _________ </w:t>
      </w:r>
    </w:p>
    <w:p w14:paraId="00000066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Graduate: </w:t>
      </w:r>
    </w:p>
    <w:p w14:paraId="59169C4E" w14:textId="77777777" w:rsidR="00134966" w:rsidRDefault="00134966" w:rsidP="001349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18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Time: ________ Hourly Rate: ________ Total $ _________ </w:t>
      </w:r>
    </w:p>
    <w:p w14:paraId="00000069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Community partner: </w:t>
      </w:r>
    </w:p>
    <w:p w14:paraId="0000006A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17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Time: ________ Hourly Rate: ________ Total $ _________</w:t>
      </w:r>
    </w:p>
    <w:p w14:paraId="0000006B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Other UW staff </w:t>
      </w:r>
    </w:p>
    <w:p w14:paraId="0000006C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18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Time: ________ Hourly Rate: ________ Total $ _________ </w:t>
      </w:r>
    </w:p>
    <w:p w14:paraId="0000006D" w14:textId="63545C05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459" w:lineRule="auto"/>
        <w:ind w:left="1434" w:right="1469" w:hanging="34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Supplies and equipment: Total $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134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6E" w14:textId="2F8BD02D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459" w:lineRule="auto"/>
        <w:ind w:left="1456" w:right="811" w:hanging="36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Miscellaneous other: Total $ ______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6F" w14:textId="190D5F0F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31" w:lineRule="auto"/>
        <w:ind w:left="718" w:right="917" w:firstLine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TOTAL COMMUNITY-BASED WATER RESEARCH GRANT REQUEST GRAND TOTAL $</w:t>
      </w:r>
      <w:r w:rsidR="00134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  </w:t>
      </w:r>
    </w:p>
    <w:p w14:paraId="00000070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240" w:lineRule="auto"/>
        <w:ind w:left="724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lastRenderedPageBreak/>
        <w:t xml:space="preserve">Letters of Community Support </w:t>
      </w:r>
    </w:p>
    <w:p w14:paraId="00000071" w14:textId="547C81D0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719" w:right="103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Please include documentation of partners’ support or willingness to participate. Documentation may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be  provided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in the form of a letter, email, or other communication. If you are seeking funding to begin community based research and do not have community support at this time, please write a brief justification for using </w:t>
      </w:r>
      <w:proofErr w:type="gramStart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>this  funding</w:t>
      </w:r>
      <w:proofErr w:type="gramEnd"/>
      <w:r>
        <w:rPr>
          <w:rFonts w:ascii="Times New Roman" w:eastAsia="Times New Roman" w:hAnsi="Times New Roman" w:cs="Times New Roman"/>
          <w:color w:val="002C04"/>
          <w:sz w:val="24"/>
          <w:szCs w:val="24"/>
        </w:rPr>
        <w:t xml:space="preserve"> to initially identify, connect with, and build relationships with community partners.</w:t>
      </w:r>
    </w:p>
    <w:p w14:paraId="00000072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343" w:lineRule="auto"/>
        <w:ind w:left="718" w:right="105" w:firstLine="18"/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Copy and paste the emails or letters here, or bundle this application form with the additional letters to create </w:t>
      </w:r>
      <w:proofErr w:type="gramStart"/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>a  single</w:t>
      </w:r>
      <w:proofErr w:type="gramEnd"/>
      <w:r>
        <w:rPr>
          <w:rFonts w:ascii="Times New Roman" w:eastAsia="Times New Roman" w:hAnsi="Times New Roman" w:cs="Times New Roman"/>
          <w:i/>
          <w:color w:val="002C04"/>
          <w:sz w:val="24"/>
          <w:szCs w:val="24"/>
        </w:rPr>
        <w:t xml:space="preserve"> file (e.g. pdf, zip) . </w:t>
      </w:r>
    </w:p>
    <w:p w14:paraId="00000073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ind w:left="732"/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</w:rPr>
        <w:t xml:space="preserve">Submit your application </w:t>
      </w:r>
    </w:p>
    <w:p w14:paraId="00000074" w14:textId="77777777" w:rsidR="00E54E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Qualtrics link: </w:t>
      </w:r>
    </w:p>
    <w:p w14:paraId="00000075" w14:textId="00DF9FDB" w:rsidR="00E54EBC" w:rsidRDefault="00DD2B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 w:rsidRPr="00DD2BA8"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https://uwmadison.co1.qualtrics.com/jfe/form/SV_4GFW5Rdm201Bwea</w:t>
      </w:r>
    </w:p>
    <w:p w14:paraId="00000076" w14:textId="4F902E7A" w:rsidR="00E54EBC" w:rsidRPr="00D4598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343" w:lineRule="auto"/>
        <w:ind w:left="721" w:right="1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98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You will only be able to upload one file, so be sure to bundle </w:t>
      </w:r>
      <w:proofErr w:type="gramStart"/>
      <w:r w:rsidRPr="00D4598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all of</w:t>
      </w:r>
      <w:proofErr w:type="gramEnd"/>
      <w:r w:rsidRPr="00D4598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your information. If you need to </w:t>
      </w:r>
      <w:proofErr w:type="gramStart"/>
      <w:r w:rsidRPr="00D4598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submit  multiple</w:t>
      </w:r>
      <w:proofErr w:type="gramEnd"/>
      <w:r w:rsidRPr="00D4598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files, additional supporting information, or for another reason need to submit more than one file, send  your additional information via email to </w:t>
      </w:r>
      <w:r w:rsidR="00134966" w:rsidRPr="00D4598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sprinkel@wisc.edu</w:t>
      </w:r>
    </w:p>
    <w:sectPr w:rsidR="00E54EBC" w:rsidRPr="00D45982">
      <w:pgSz w:w="12240" w:h="15840"/>
      <w:pgMar w:top="705" w:right="662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CB6"/>
    <w:multiLevelType w:val="hybridMultilevel"/>
    <w:tmpl w:val="54EAEA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409BC"/>
    <w:multiLevelType w:val="hybridMultilevel"/>
    <w:tmpl w:val="24F0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5149">
    <w:abstractNumId w:val="1"/>
  </w:num>
  <w:num w:numId="2" w16cid:durableId="11529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BC"/>
    <w:rsid w:val="00134966"/>
    <w:rsid w:val="001935D4"/>
    <w:rsid w:val="002C3442"/>
    <w:rsid w:val="00B178F9"/>
    <w:rsid w:val="00BE3378"/>
    <w:rsid w:val="00D45982"/>
    <w:rsid w:val="00DD2BA8"/>
    <w:rsid w:val="00E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DD13"/>
  <w15:docId w15:val="{C50D40E4-E664-BF48-861B-8CA9F9F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349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49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2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inkel@wi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madison.co1.qualtrics.com/jfe/form/SV_6Rku5yAHSE1YEDQ" TargetMode="External"/><Relationship Id="rId5" Type="http://schemas.openxmlformats.org/officeDocument/2006/relationships/hyperlink" Target="https://docs.google.com/document/d/1zG3gHf2r8GxMX8YPx2C6WObrC3VVmEaUNM3BJbSuWio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Mikulyuk</cp:lastModifiedBy>
  <cp:revision>2</cp:revision>
  <dcterms:created xsi:type="dcterms:W3CDTF">2025-02-07T23:45:00Z</dcterms:created>
  <dcterms:modified xsi:type="dcterms:W3CDTF">2025-02-07T23:45:00Z</dcterms:modified>
</cp:coreProperties>
</file>